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B10D9F" w:rsidRDefault="00B10D9F" w:rsidP="00B10D9F">
      <w:pPr>
        <w:jc w:val="center"/>
        <w:rPr>
          <w:rFonts w:eastAsia="Calibri" w:cs="Calibri"/>
          <w:b/>
          <w:caps/>
          <w:color w:val="auto"/>
          <w:sz w:val="22"/>
          <w:szCs w:val="22"/>
        </w:rPr>
      </w:pPr>
      <w:r>
        <w:rPr>
          <w:b/>
          <w:caps/>
          <w:sz w:val="22"/>
        </w:rPr>
        <w:t>GARA A PROCEDURA NEGOZIATA TELEMATICA AI SENSI DELL’ART. 50 COMMA 1 LETTERA E) DEL D. LGS. N. 36/2023 PER L’AFFIDAMENTO IN APPALTO di servizi sanitari di prestazioni mediche per attività radiologica nei presidi OSPEDALIERI del Distretto Ovest DELL’ULSS 8 BERICA</w:t>
      </w:r>
    </w:p>
    <w:p w:rsidR="00244574" w:rsidRDefault="00244574" w:rsidP="003928D8">
      <w:pPr>
        <w:jc w:val="center"/>
        <w:rPr>
          <w:b/>
          <w:caps/>
        </w:rPr>
      </w:pPr>
    </w:p>
    <w:p w:rsidR="002E4952" w:rsidRPr="00244574" w:rsidRDefault="002E4952" w:rsidP="003928D8">
      <w:pPr>
        <w:jc w:val="center"/>
        <w:rPr>
          <w:b/>
          <w:i/>
          <w:caps/>
        </w:rPr>
      </w:pPr>
      <w:r w:rsidRPr="00244574">
        <w:rPr>
          <w:b/>
          <w:caps/>
        </w:rPr>
        <w:t>LOTTO UNICO</w:t>
      </w:r>
    </w:p>
    <w:p w:rsidR="002E4952" w:rsidRPr="00244574" w:rsidRDefault="002E4952" w:rsidP="003928D8">
      <w:pPr>
        <w:spacing w:line="0" w:lineRule="atLeast"/>
        <w:ind w:left="360"/>
        <w:jc w:val="center"/>
        <w:rPr>
          <w:rFonts w:ascii="Garamond" w:hAnsi="Garamond"/>
          <w:b/>
          <w:caps/>
        </w:rPr>
      </w:pPr>
    </w:p>
    <w:p w:rsidR="008E66FF" w:rsidRDefault="008E66FF" w:rsidP="008E66FF">
      <w:pPr>
        <w:jc w:val="center"/>
        <w:rPr>
          <w:b/>
          <w:caps/>
          <w:color w:val="auto"/>
          <w:szCs w:val="22"/>
        </w:rPr>
      </w:pPr>
      <w:bookmarkStart w:id="0" w:name="_Hlk105581705"/>
      <w:r>
        <w:rPr>
          <w:b/>
          <w:caps/>
        </w:rPr>
        <w:t>gara N. 9394594</w:t>
      </w:r>
    </w:p>
    <w:p w:rsidR="008E66FF" w:rsidRDefault="008E66FF" w:rsidP="008E66FF">
      <w:pPr>
        <w:jc w:val="center"/>
        <w:rPr>
          <w:b/>
        </w:rPr>
      </w:pPr>
      <w:r>
        <w:rPr>
          <w:b/>
          <w:caps/>
        </w:rPr>
        <w:t>CIG N. A0228AD5EF</w:t>
      </w:r>
      <w:bookmarkEnd w:id="0"/>
    </w:p>
    <w:p w:rsidR="002E4952" w:rsidRPr="00F73367" w:rsidRDefault="002E4952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</w:rPr>
        <w:lastRenderedPageBreak/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5262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5025"/>
      </w:tblGrid>
      <w:tr w:rsidR="009640F4" w:rsidTr="009640F4">
        <w:trPr>
          <w:cantSplit/>
          <w:trHeight w:val="81"/>
        </w:trPr>
        <w:tc>
          <w:tcPr>
            <w:tcW w:w="15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640F4" w:rsidRDefault="009640F4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LOTTO UNICO </w:t>
            </w:r>
          </w:p>
          <w:p w:rsidR="009640F4" w:rsidRDefault="00964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BASE D’ASTA 6 MESI </w:t>
            </w:r>
          </w:p>
          <w:p w:rsidR="009640F4" w:rsidRDefault="00964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165.600,00 (Iva esclusa) </w:t>
            </w:r>
          </w:p>
          <w:p w:rsidR="009640F4" w:rsidRDefault="009640F4" w:rsidP="0048312F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40F4" w:rsidTr="009640F4">
        <w:trPr>
          <w:cantSplit/>
          <w:trHeight w:val="4829"/>
        </w:trPr>
        <w:tc>
          <w:tcPr>
            <w:tcW w:w="15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640F4" w:rsidRDefault="009640F4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</w:pPr>
            <w:r>
              <w:rPr>
                <w:rFonts w:ascii="Arial" w:hAnsi="Arial" w:cs="Arial"/>
                <w:b/>
                <w:sz w:val="18"/>
                <w:szCs w:val="18"/>
              </w:rPr>
              <w:t>PREZZO OFFERTO PER TURNO H12 (rispetto alla base d’asta di Euro 1.380.00)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</w:pPr>
            <w:r>
              <w:rPr>
                <w:rFonts w:ascii="Arial" w:hAnsi="Arial" w:cs="Arial"/>
                <w:sz w:val="18"/>
                <w:szCs w:val="18"/>
              </w:rPr>
              <w:t xml:space="preserve">€ (in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cifre)_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_________________________;  Euro (in lettere) ____________________________________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TURNI MENSILI RICHIESTI = 20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640F4" w:rsidRPr="0048312F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IMPORTO COMPLESSIVO OFFERTO (rispetto alla base d’asta di Euro 165.600,00), d</w:t>
            </w:r>
            <w:r w:rsidRPr="0048312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ato dal prezzo offerto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per </w:t>
            </w:r>
            <w:r w:rsidRPr="0048312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turno H12 X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20</w:t>
            </w:r>
            <w:r w:rsidRPr="0048312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turni mensili </w:t>
            </w:r>
            <w:r w:rsidRPr="0048312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X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6 mesi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 (in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cifre)_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_________________________;  Euro (in lettere) ____________________________________</w:t>
            </w: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DI CUI: </w:t>
            </w:r>
          </w:p>
          <w:p w:rsidR="009640F4" w:rsidRDefault="009640F4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costi della sicurezza afferenti l’attività svolta dall’operatore economico che i propri costi per la sicurezza afferenti l’attività d’impresa, di cui all’art. 95, comma 10 d.lgs. 50/2016, sono i seguenti: </w:t>
            </w: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costi del personale che i propri costi della manodopera, di cui all’art. 95, comma 10 d.lgs. 50/2016, sono i seguenti:</w:t>
            </w: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640F4" w:rsidRDefault="009640F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</w:tc>
      </w:tr>
    </w:tbl>
    <w:p w:rsidR="00196844" w:rsidRDefault="00196844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:rsidR="00196844" w:rsidRDefault="00196844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196844" w:rsidRDefault="00196844">
      <w:pPr>
        <w:widowControl w:val="0"/>
        <w:jc w:val="both"/>
      </w:pPr>
      <w:bookmarkStart w:id="1" w:name="_GoBack"/>
      <w:bookmarkEnd w:id="1"/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sella di testo 1" fillcolor="white" stroked="f" style="position:absolute;margin-left:-33.4pt;margin-top:7.1pt;width:117.5pt;height:19.7pt" wp14:anchorId="558551E4">
              <w10:wrap type="non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>ALLEGATO 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938CB"/>
    <w:rsid w:val="000A4EA4"/>
    <w:rsid w:val="00196844"/>
    <w:rsid w:val="00244574"/>
    <w:rsid w:val="002646C0"/>
    <w:rsid w:val="002E4952"/>
    <w:rsid w:val="00387F5D"/>
    <w:rsid w:val="003928D8"/>
    <w:rsid w:val="003F5516"/>
    <w:rsid w:val="0048312F"/>
    <w:rsid w:val="006F2BCF"/>
    <w:rsid w:val="00794B58"/>
    <w:rsid w:val="007B6FEE"/>
    <w:rsid w:val="008E66FF"/>
    <w:rsid w:val="009065FA"/>
    <w:rsid w:val="009640F4"/>
    <w:rsid w:val="009D75E4"/>
    <w:rsid w:val="00A558B3"/>
    <w:rsid w:val="00B10D9F"/>
    <w:rsid w:val="00B11D72"/>
    <w:rsid w:val="00C3154D"/>
    <w:rsid w:val="00C632EF"/>
    <w:rsid w:val="00E2427B"/>
    <w:rsid w:val="00E32D51"/>
    <w:rsid w:val="00ED4BF8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0F281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F895B-41FA-40BA-9E85-B050577A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24</cp:revision>
  <cp:lastPrinted>2023-10-25T08:42:00Z</cp:lastPrinted>
  <dcterms:created xsi:type="dcterms:W3CDTF">2021-02-22T14:14:00Z</dcterms:created>
  <dcterms:modified xsi:type="dcterms:W3CDTF">2023-10-25T08:43:00Z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