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>DICHIARAZIONI INTEGRATIVE</w:t>
      </w:r>
    </w:p>
    <w:p w14:paraId="5B4B4F63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PER LA PARTECIPAZIONE </w:t>
      </w:r>
      <w:r w:rsidR="00621D7C" w:rsidRPr="008F0EC8">
        <w:rPr>
          <w:b/>
          <w:bCs/>
          <w:i/>
          <w:sz w:val="20"/>
          <w:szCs w:val="20"/>
        </w:rPr>
        <w:t>ALLA PROCEDURA APERTA</w:t>
      </w:r>
    </w:p>
    <w:p w14:paraId="6D57527A" w14:textId="2CCDFBEB" w:rsidR="00621D7C" w:rsidRPr="008F0EC8" w:rsidRDefault="008F0EC8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 xml:space="preserve"> PER LA FORNITURA IN SERVICE DI APPARECCHIATURE E  MATERIALE DI CONSUMO PER FACOEMULSIFICAZIONE  DEL</w:t>
      </w:r>
      <w:r w:rsidR="001E7695" w:rsidRPr="008F0EC8">
        <w:rPr>
          <w:b/>
          <w:bCs/>
          <w:i/>
          <w:sz w:val="20"/>
          <w:szCs w:val="20"/>
        </w:rPr>
        <w:t>L’AULSS 8 BERICA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175066FD" w14:textId="03EC142C" w:rsidR="00621D7C" w:rsidRPr="00621D7C" w:rsidRDefault="008F0EC8" w:rsidP="00621D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Gara n. </w:t>
      </w:r>
      <w:r w:rsidRPr="008F0EC8">
        <w:rPr>
          <w:b/>
          <w:bCs/>
          <w:i/>
          <w:sz w:val="20"/>
          <w:szCs w:val="20"/>
        </w:rPr>
        <w:t>7230510</w:t>
      </w:r>
    </w:p>
    <w:p w14:paraId="028BA33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420174BC" w14:textId="6B0F94C7" w:rsidR="00621D7C" w:rsidRPr="00621D7C" w:rsidRDefault="008F0EC8" w:rsidP="00621D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CIG Lotto Unico: </w:t>
      </w:r>
      <w:r w:rsidRPr="008F0EC8">
        <w:rPr>
          <w:b/>
          <w:bCs/>
          <w:sz w:val="20"/>
          <w:szCs w:val="20"/>
        </w:rPr>
        <w:t>766552602C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77777777" w:rsidR="00621D7C" w:rsidRPr="00621D7C" w:rsidRDefault="00621D7C" w:rsidP="00621D7C">
      <w:pPr>
        <w:pStyle w:val="Paragrafoelenco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non incorrere nelle cause di esclusione di cui all’art. 80, comma 5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62F2E542" w14:textId="77777777" w:rsidR="00621D7C" w:rsidRPr="00621D7C" w:rsidRDefault="00621D7C" w:rsidP="00621D7C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12B2B0AD" w14:textId="10127D28" w:rsidR="00C31EB1" w:rsidRPr="00621D7C" w:rsidRDefault="00C31EB1" w:rsidP="00F30A28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 il patto di integrità/protocollo di legalità tra Regione del Veneto, Uffici territoriali del Governo del Veneto, ANCI e UP, sottoscritto in data 23 luglio 2014, come ratificato con Deliberazione della Giunta Regionale </w:t>
      </w:r>
      <w:r w:rsidRPr="00621D7C">
        <w:rPr>
          <w:rStyle w:val="cust-dettaglio-tipo-atto-num-data"/>
          <w:rFonts w:ascii="Times New Roman" w:hAnsi="Times New Roman"/>
          <w:sz w:val="24"/>
          <w:szCs w:val="24"/>
        </w:rPr>
        <w:t>n. 1367 del 28 luglio 2014,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r w:rsidR="00A555AF" w:rsidRPr="00A555AF">
        <w:rPr>
          <w:rFonts w:ascii="Times New Roman" w:hAnsi="Times New Roman"/>
          <w:sz w:val="24"/>
          <w:szCs w:val="24"/>
        </w:rPr>
        <w:t>e rinnovato in data 07/09/2015</w:t>
      </w:r>
      <w:r w:rsidR="00A555AF">
        <w:rPr>
          <w:rFonts w:ascii="Times New Roman" w:hAnsi="Times New Roman"/>
          <w:sz w:val="24"/>
          <w:szCs w:val="24"/>
        </w:rPr>
        <w:t xml:space="preserve">, </w:t>
      </w:r>
      <w:r w:rsidRPr="00621D7C">
        <w:rPr>
          <w:rFonts w:ascii="Times New Roman" w:hAnsi="Times New Roman"/>
          <w:sz w:val="24"/>
          <w:szCs w:val="24"/>
        </w:rPr>
        <w:t xml:space="preserve">consultabile sul sito della Giunta Regionale del Veneto, all’indirizzo </w:t>
      </w:r>
      <w:hyperlink r:id="rId9" w:history="1">
        <w:r w:rsidRPr="00621D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621D7C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111AECBA" w:rsidR="00C31EB1" w:rsidRPr="00621D7C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0EDE22BB" w14:textId="763F1A10" w:rsidR="00C31EB1" w:rsidRPr="00621D7C" w:rsidRDefault="00EC3D5F" w:rsidP="00621D7C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06A99F4E" w:rsidR="008B5505" w:rsidRPr="006B103F" w:rsidRDefault="00C31EB1" w:rsidP="006B103F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  <w:r w:rsidR="008B5505">
        <w:rPr>
          <w:rFonts w:ascii="Times New Roman" w:hAnsi="Times New Roman"/>
          <w:sz w:val="24"/>
          <w:szCs w:val="24"/>
        </w:rPr>
        <w:t xml:space="preserve"> </w:t>
      </w:r>
    </w:p>
    <w:p w14:paraId="1110D017" w14:textId="6F5E24A2" w:rsidR="00C31EB1" w:rsidRPr="006B103F" w:rsidRDefault="00FB74A2" w:rsidP="006B103F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B5505">
        <w:rPr>
          <w:rFonts w:ascii="Times New Roman" w:hAnsi="Times New Roman"/>
          <w:sz w:val="24"/>
          <w:szCs w:val="24"/>
        </w:rPr>
        <w:t>i essere informato e di acconsentire che</w:t>
      </w:r>
      <w:r>
        <w:rPr>
          <w:rFonts w:ascii="Times New Roman" w:hAnsi="Times New Roman"/>
          <w:sz w:val="24"/>
          <w:szCs w:val="24"/>
        </w:rPr>
        <w:t xml:space="preserve"> tutti</w:t>
      </w:r>
      <w:r w:rsidR="008B5505">
        <w:rPr>
          <w:rFonts w:ascii="Times New Roman" w:hAnsi="Times New Roman"/>
          <w:sz w:val="24"/>
          <w:szCs w:val="24"/>
        </w:rPr>
        <w:t xml:space="preserve"> i dati inseriti nella</w:t>
      </w:r>
      <w:r w:rsidR="00BE5CAA">
        <w:rPr>
          <w:rFonts w:ascii="Times New Roman" w:hAnsi="Times New Roman"/>
          <w:sz w:val="24"/>
          <w:szCs w:val="24"/>
        </w:rPr>
        <w:t xml:space="preserve"> documentazione amministrativa </w:t>
      </w:r>
      <w:r w:rsidR="008B5505">
        <w:rPr>
          <w:rFonts w:ascii="Times New Roman" w:hAnsi="Times New Roman"/>
          <w:sz w:val="24"/>
          <w:szCs w:val="24"/>
        </w:rPr>
        <w:t xml:space="preserve">potranno essere oggetto di accesso agli atti da parte di imprese concorrenti, ai fini del ricorso </w:t>
      </w:r>
      <w:r w:rsidR="00015B01">
        <w:rPr>
          <w:rFonts w:ascii="Times New Roman" w:hAnsi="Times New Roman"/>
          <w:sz w:val="24"/>
          <w:szCs w:val="24"/>
        </w:rPr>
        <w:t xml:space="preserve">previsto </w:t>
      </w:r>
      <w:r w:rsidR="00A8765E">
        <w:rPr>
          <w:rFonts w:ascii="Times New Roman" w:hAnsi="Times New Roman"/>
          <w:sz w:val="24"/>
          <w:szCs w:val="24"/>
        </w:rPr>
        <w:t>dall’ art. 29 del d.lgs. 50/2016;</w:t>
      </w:r>
    </w:p>
    <w:p w14:paraId="4D0BC86A" w14:textId="7A748A0F" w:rsidR="00C31EB1" w:rsidRPr="00621D7C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3" w:name="_Ref496787048"/>
      <w:r w:rsidR="00E827CA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621D7C">
        <w:rPr>
          <w:rFonts w:ascii="Times New Roman" w:hAnsi="Times New Roman"/>
          <w:sz w:val="24"/>
          <w:szCs w:val="24"/>
        </w:rPr>
        <w:t>di indicare</w:t>
      </w:r>
      <w:r w:rsidRPr="00621D7C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621D7C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621D7C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621D7C">
        <w:rPr>
          <w:rFonts w:ascii="Times New Roman" w:hAnsi="Times New Roman"/>
          <w:i/>
          <w:sz w:val="24"/>
          <w:szCs w:val="24"/>
        </w:rPr>
        <w:t>bis,</w:t>
      </w:r>
      <w:r w:rsidRPr="00621D7C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Pr="00621D7C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3AE5" w14:textId="77777777" w:rsidR="008B5505" w:rsidRDefault="008B5505" w:rsidP="00280583">
      <w:r>
        <w:separator/>
      </w:r>
    </w:p>
  </w:endnote>
  <w:endnote w:type="continuationSeparator" w:id="0">
    <w:p w14:paraId="0C7334F2" w14:textId="77777777" w:rsidR="008B5505" w:rsidRDefault="008B550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0A2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90A5" w14:textId="77777777" w:rsidR="008B5505" w:rsidRDefault="008B5505" w:rsidP="00280583">
      <w:r>
        <w:separator/>
      </w:r>
    </w:p>
  </w:footnote>
  <w:footnote w:type="continuationSeparator" w:id="0">
    <w:p w14:paraId="29C8A9E2" w14:textId="77777777" w:rsidR="008B5505" w:rsidRDefault="008B550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79FE"/>
    <w:rsid w:val="002C732D"/>
    <w:rsid w:val="002D037D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A04CA"/>
    <w:rsid w:val="003B5129"/>
    <w:rsid w:val="003B722F"/>
    <w:rsid w:val="003C1587"/>
    <w:rsid w:val="003C4B74"/>
    <w:rsid w:val="003C5D45"/>
    <w:rsid w:val="003C70D8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5BC8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103F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7722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5AF"/>
    <w:rsid w:val="00A556E4"/>
    <w:rsid w:val="00A61C6B"/>
    <w:rsid w:val="00A74BEB"/>
    <w:rsid w:val="00A8375E"/>
    <w:rsid w:val="00A86A84"/>
    <w:rsid w:val="00A86DBD"/>
    <w:rsid w:val="00A8765E"/>
    <w:rsid w:val="00A934C7"/>
    <w:rsid w:val="00AA5945"/>
    <w:rsid w:val="00AB2C21"/>
    <w:rsid w:val="00AB5C7A"/>
    <w:rsid w:val="00AC0D63"/>
    <w:rsid w:val="00AC3904"/>
    <w:rsid w:val="00AC4C08"/>
    <w:rsid w:val="00AC5337"/>
    <w:rsid w:val="00AD113E"/>
    <w:rsid w:val="00AD4C3C"/>
    <w:rsid w:val="00AD5565"/>
    <w:rsid w:val="00AE358E"/>
    <w:rsid w:val="00AF007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E5CAA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5A22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0A28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1D58-84B2-4229-AFC8-B4A045B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Stefano Affolati</cp:lastModifiedBy>
  <cp:revision>12</cp:revision>
  <cp:lastPrinted>2018-10-25T13:20:00Z</cp:lastPrinted>
  <dcterms:created xsi:type="dcterms:W3CDTF">2018-10-25T07:46:00Z</dcterms:created>
  <dcterms:modified xsi:type="dcterms:W3CDTF">2019-01-18T09:59:00Z</dcterms:modified>
</cp:coreProperties>
</file>